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76" w:rsidRPr="005F1F76" w:rsidRDefault="005F1F76" w:rsidP="005F1F76">
      <w:pPr>
        <w:jc w:val="center"/>
        <w:rPr>
          <w:rFonts w:ascii="Times New Roman" w:hAnsi="Times New Roman" w:cs="Times New Roman"/>
          <w:b/>
          <w:sz w:val="28"/>
          <w:szCs w:val="28"/>
        </w:rPr>
      </w:pPr>
      <w:r w:rsidRPr="005F1F76">
        <w:rPr>
          <w:rFonts w:ascii="Times New Roman" w:hAnsi="Times New Roman" w:cs="Times New Roman"/>
          <w:b/>
          <w:sz w:val="28"/>
          <w:szCs w:val="28"/>
        </w:rPr>
        <w:t>Паспорт федерального партийного проекта «Городская среда»</w:t>
      </w:r>
    </w:p>
    <w:p w:rsid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b/>
          <w:sz w:val="28"/>
          <w:szCs w:val="28"/>
        </w:rPr>
        <w:t>Координатор проекта:</w:t>
      </w:r>
      <w:r w:rsidRPr="005F1F76">
        <w:rPr>
          <w:rFonts w:ascii="Times New Roman" w:hAnsi="Times New Roman" w:cs="Times New Roman"/>
          <w:sz w:val="28"/>
          <w:szCs w:val="28"/>
        </w:rPr>
        <w:t xml:space="preserve"> </w:t>
      </w:r>
      <w:proofErr w:type="spellStart"/>
      <w:r w:rsidRPr="005F1F76">
        <w:rPr>
          <w:rFonts w:ascii="Times New Roman" w:hAnsi="Times New Roman" w:cs="Times New Roman"/>
          <w:sz w:val="28"/>
          <w:szCs w:val="28"/>
        </w:rPr>
        <w:t>Качкаев</w:t>
      </w:r>
      <w:proofErr w:type="spellEnd"/>
      <w:r w:rsidRPr="005F1F76">
        <w:rPr>
          <w:rFonts w:ascii="Times New Roman" w:hAnsi="Times New Roman" w:cs="Times New Roman"/>
          <w:sz w:val="28"/>
          <w:szCs w:val="28"/>
        </w:rPr>
        <w:t xml:space="preserve"> Павел Рюрикович, член Генерального совета Партии, Заместитель Председателя Комитета Государственной Думы Федерального Собрания Российской Федерации по жилищной политике и жилищно-коммунальному хозяйству</w:t>
      </w:r>
    </w:p>
    <w:p w:rsidR="005F1F76" w:rsidRDefault="005F1F76" w:rsidP="005F1F76">
      <w:pPr>
        <w:jc w:val="both"/>
        <w:rPr>
          <w:rFonts w:ascii="Times New Roman" w:hAnsi="Times New Roman" w:cs="Times New Roman"/>
          <w:sz w:val="28"/>
          <w:szCs w:val="28"/>
        </w:rPr>
      </w:pPr>
      <w:r w:rsidRPr="005F1F76">
        <w:rPr>
          <w:rFonts w:ascii="Times New Roman" w:hAnsi="Times New Roman" w:cs="Times New Roman"/>
          <w:b/>
          <w:sz w:val="28"/>
          <w:szCs w:val="28"/>
        </w:rPr>
        <w:t>Председатель общественного совета партийного проекта:</w:t>
      </w:r>
      <w:r>
        <w:rPr>
          <w:rFonts w:ascii="Times New Roman" w:hAnsi="Times New Roman" w:cs="Times New Roman"/>
          <w:sz w:val="28"/>
          <w:szCs w:val="28"/>
        </w:rPr>
        <w:t xml:space="preserve"> </w:t>
      </w:r>
      <w:proofErr w:type="spellStart"/>
      <w:r w:rsidRPr="005F1F76">
        <w:rPr>
          <w:rFonts w:ascii="Times New Roman" w:hAnsi="Times New Roman" w:cs="Times New Roman"/>
          <w:sz w:val="28"/>
          <w:szCs w:val="28"/>
        </w:rPr>
        <w:t>Миннинханов</w:t>
      </w:r>
      <w:proofErr w:type="spellEnd"/>
      <w:r w:rsidRPr="005F1F76">
        <w:rPr>
          <w:rFonts w:ascii="Times New Roman" w:hAnsi="Times New Roman" w:cs="Times New Roman"/>
          <w:sz w:val="28"/>
          <w:szCs w:val="28"/>
        </w:rPr>
        <w:t xml:space="preserve"> Рустам </w:t>
      </w:r>
      <w:proofErr w:type="spellStart"/>
      <w:r w:rsidRPr="005F1F76">
        <w:rPr>
          <w:rFonts w:ascii="Times New Roman" w:hAnsi="Times New Roman" w:cs="Times New Roman"/>
          <w:sz w:val="28"/>
          <w:szCs w:val="28"/>
        </w:rPr>
        <w:t>Нургалиевич</w:t>
      </w:r>
      <w:proofErr w:type="spellEnd"/>
      <w:r w:rsidRPr="005F1F76">
        <w:rPr>
          <w:rFonts w:ascii="Times New Roman" w:hAnsi="Times New Roman" w:cs="Times New Roman"/>
          <w:sz w:val="28"/>
          <w:szCs w:val="28"/>
        </w:rPr>
        <w:t>, член Бюро Высшего совета Партии, Президент Республики Татарстан</w:t>
      </w: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b/>
          <w:sz w:val="28"/>
          <w:szCs w:val="28"/>
        </w:rPr>
      </w:pPr>
      <w:r w:rsidRPr="005F1F76">
        <w:rPr>
          <w:rFonts w:ascii="Times New Roman" w:hAnsi="Times New Roman" w:cs="Times New Roman"/>
          <w:b/>
          <w:sz w:val="28"/>
          <w:szCs w:val="28"/>
        </w:rPr>
        <w:t xml:space="preserve">Обоснование актуальности проекта  </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В ходе предвыборной кампании в Государственную Думу одними из самых актуальных и частых вопросов во время встреч с избирателями был вопрос благоустройства дворов, создания комфортной городской среды, развитие общественно-культурного пространства. Эти вопросы затрагивают интересы более 30 млн жителей региональных центров субъектов РФ, более 13 млн жителей моногородов, поэтому повышение удовлетворенности граждан качеством городской среды стало одним из приоритетов Партии</w:t>
      </w:r>
      <w:r>
        <w:rPr>
          <w:rFonts w:ascii="Times New Roman" w:hAnsi="Times New Roman" w:cs="Times New Roman"/>
          <w:sz w:val="28"/>
          <w:szCs w:val="28"/>
        </w:rPr>
        <w:t>.</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Первый опыт реализации проекта показал, что запрос на системную и централизованную работу по формированию современной и комфортной городской среды есть и он актуален не только для крупных городов, но и для небольших муниципалитетов, жители которых готовы непосредственно участвовать в</w:t>
      </w:r>
      <w:r>
        <w:rPr>
          <w:rFonts w:ascii="Times New Roman" w:hAnsi="Times New Roman" w:cs="Times New Roman"/>
          <w:sz w:val="28"/>
          <w:szCs w:val="28"/>
        </w:rPr>
        <w:t xml:space="preserve"> определении векторов развития.</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Поэтому Партия инициировала выделение средств из бюджета на развитие городской среды и предложила общественности механизм совместной работы над проектом.</w:t>
      </w: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b/>
          <w:sz w:val="28"/>
          <w:szCs w:val="28"/>
        </w:rPr>
      </w:pPr>
      <w:r w:rsidRPr="005F1F76">
        <w:rPr>
          <w:rFonts w:ascii="Times New Roman" w:hAnsi="Times New Roman" w:cs="Times New Roman"/>
          <w:b/>
          <w:sz w:val="28"/>
          <w:szCs w:val="28"/>
        </w:rPr>
        <w:t>Цель проекта</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Создание благоприятной современной городской среды, повышение удовлетворенности жителей ее качеством, контроль за осуществлением планов комплексного благоустройства дворовых территорий и парковых зон, формирование системы инструментов общественного участия и поддержки инициатив граждан в принятии решений по вопросам благоустройства городов.</w:t>
      </w:r>
    </w:p>
    <w:p w:rsid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b/>
          <w:sz w:val="28"/>
          <w:szCs w:val="28"/>
        </w:rPr>
      </w:pPr>
      <w:r w:rsidRPr="005F1F76">
        <w:rPr>
          <w:rFonts w:ascii="Times New Roman" w:hAnsi="Times New Roman" w:cs="Times New Roman"/>
          <w:b/>
          <w:sz w:val="28"/>
          <w:szCs w:val="28"/>
        </w:rPr>
        <w:lastRenderedPageBreak/>
        <w:t>Задачи проекта</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Вовлечение граждан и обеспечение их участия в процессах формирования планов комплексного благоустройства дворовых территорий и парковых зон, общественного обсуждения на всех этапах реализации проекта</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Организация общественного и партийного контроля за разработкой и реализацией планов комплексного благоустройства, ходом реализации проекта</w:t>
      </w:r>
    </w:p>
    <w:p w:rsid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Координация работы по реализации проекта между Партией, органами федеральной и региональной исполнительной власти, органами местного самоуправления</w:t>
      </w: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b/>
          <w:sz w:val="28"/>
          <w:szCs w:val="28"/>
        </w:rPr>
        <w:t>Сроки реализации проекта</w:t>
      </w:r>
      <w:r>
        <w:rPr>
          <w:rFonts w:ascii="Times New Roman" w:hAnsi="Times New Roman" w:cs="Times New Roman"/>
          <w:b/>
          <w:sz w:val="28"/>
          <w:szCs w:val="28"/>
        </w:rPr>
        <w:t>:</w:t>
      </w:r>
      <w:r w:rsidRPr="005F1F76">
        <w:rPr>
          <w:rFonts w:ascii="Times New Roman" w:hAnsi="Times New Roman" w:cs="Times New Roman"/>
          <w:b/>
          <w:sz w:val="28"/>
          <w:szCs w:val="28"/>
        </w:rPr>
        <w:t xml:space="preserve"> </w:t>
      </w:r>
      <w:r w:rsidRPr="005F1F76">
        <w:rPr>
          <w:rFonts w:ascii="Times New Roman" w:hAnsi="Times New Roman" w:cs="Times New Roman"/>
          <w:sz w:val="28"/>
          <w:szCs w:val="28"/>
        </w:rPr>
        <w:t>2017 – 2022 гг.</w:t>
      </w: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b/>
          <w:sz w:val="28"/>
          <w:szCs w:val="28"/>
        </w:rPr>
      </w:pPr>
      <w:r>
        <w:rPr>
          <w:rFonts w:ascii="Times New Roman" w:hAnsi="Times New Roman" w:cs="Times New Roman"/>
          <w:b/>
          <w:sz w:val="28"/>
          <w:szCs w:val="28"/>
        </w:rPr>
        <w:t>Форматы работы</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Организация и проведение широкого общественного обсуждения программ и планов благоустройства, эскизных проектов благоустройства дворовых территорий и общественно-культурного пространства</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Проведение просветительской работы, направленной на информирование населения о проекте и форматах участия в нем</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Организация сбора заявок с предложениями по содержанию планов благоустройства и включению объектов в проект</w:t>
      </w:r>
    </w:p>
    <w:p w:rsid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Организация Партией общественного и депутатского контроля реализации проектов по благоустройству городской среды</w:t>
      </w:r>
    </w:p>
    <w:p w:rsidR="005F1F76" w:rsidRPr="005F1F76" w:rsidRDefault="005F1F76" w:rsidP="005F1F76">
      <w:pPr>
        <w:jc w:val="both"/>
        <w:rPr>
          <w:rFonts w:ascii="Times New Roman" w:hAnsi="Times New Roman" w:cs="Times New Roman"/>
          <w:sz w:val="28"/>
          <w:szCs w:val="28"/>
        </w:rPr>
      </w:pPr>
    </w:p>
    <w:p w:rsidR="005F1F76" w:rsidRPr="005F1F76" w:rsidRDefault="005F1F76" w:rsidP="005F1F76">
      <w:pPr>
        <w:jc w:val="both"/>
        <w:rPr>
          <w:rFonts w:ascii="Times New Roman" w:hAnsi="Times New Roman" w:cs="Times New Roman"/>
          <w:b/>
          <w:sz w:val="28"/>
          <w:szCs w:val="28"/>
        </w:rPr>
      </w:pPr>
      <w:r w:rsidRPr="005F1F76">
        <w:rPr>
          <w:rFonts w:ascii="Times New Roman" w:hAnsi="Times New Roman" w:cs="Times New Roman"/>
          <w:b/>
          <w:sz w:val="28"/>
          <w:szCs w:val="28"/>
        </w:rPr>
        <w:t>Ресурсное обеспечение реализации про</w:t>
      </w:r>
      <w:r>
        <w:rPr>
          <w:rFonts w:ascii="Times New Roman" w:hAnsi="Times New Roman" w:cs="Times New Roman"/>
          <w:b/>
          <w:sz w:val="28"/>
          <w:szCs w:val="28"/>
        </w:rPr>
        <w:t>екта</w:t>
      </w:r>
    </w:p>
    <w:p w:rsidR="005F1F76" w:rsidRPr="005F1F76" w:rsidRDefault="005F1F76" w:rsidP="005F1F76">
      <w:pPr>
        <w:jc w:val="both"/>
        <w:rPr>
          <w:rFonts w:ascii="Times New Roman" w:hAnsi="Times New Roman" w:cs="Times New Roman"/>
          <w:sz w:val="28"/>
          <w:szCs w:val="28"/>
        </w:rPr>
      </w:pPr>
      <w:r>
        <w:rPr>
          <w:rFonts w:ascii="Times New Roman" w:hAnsi="Times New Roman" w:cs="Times New Roman"/>
          <w:sz w:val="28"/>
          <w:szCs w:val="28"/>
        </w:rPr>
        <w:t xml:space="preserve">Средства федерального бюджета </w:t>
      </w:r>
    </w:p>
    <w:p w:rsidR="005F1F76" w:rsidRPr="005F1F76" w:rsidRDefault="005F1F76" w:rsidP="005F1F76">
      <w:pPr>
        <w:jc w:val="both"/>
        <w:rPr>
          <w:rFonts w:ascii="Times New Roman" w:hAnsi="Times New Roman" w:cs="Times New Roman"/>
          <w:sz w:val="28"/>
          <w:szCs w:val="28"/>
        </w:rPr>
      </w:pPr>
      <w:r>
        <w:rPr>
          <w:rFonts w:ascii="Times New Roman" w:hAnsi="Times New Roman" w:cs="Times New Roman"/>
          <w:sz w:val="28"/>
          <w:szCs w:val="28"/>
        </w:rPr>
        <w:t>- 20 млрд руб.</w:t>
      </w:r>
    </w:p>
    <w:p w:rsidR="005F1F76" w:rsidRPr="005F1F76" w:rsidRDefault="005F1F76" w:rsidP="005F1F76">
      <w:pPr>
        <w:jc w:val="both"/>
        <w:rPr>
          <w:rFonts w:ascii="Times New Roman" w:hAnsi="Times New Roman" w:cs="Times New Roman"/>
          <w:sz w:val="28"/>
          <w:szCs w:val="28"/>
        </w:rPr>
      </w:pPr>
      <w:r w:rsidRPr="005F1F76">
        <w:rPr>
          <w:rFonts w:ascii="Times New Roman" w:hAnsi="Times New Roman" w:cs="Times New Roman"/>
          <w:sz w:val="28"/>
          <w:szCs w:val="28"/>
        </w:rPr>
        <w:t>- 500 млн руб</w:t>
      </w:r>
      <w:r>
        <w:rPr>
          <w:rFonts w:ascii="Times New Roman" w:hAnsi="Times New Roman" w:cs="Times New Roman"/>
          <w:sz w:val="28"/>
          <w:szCs w:val="28"/>
        </w:rPr>
        <w:t>. в год на период 2017-2019 гг.</w:t>
      </w:r>
      <w:bookmarkStart w:id="0" w:name="_GoBack"/>
      <w:bookmarkEnd w:id="0"/>
    </w:p>
    <w:p w:rsidR="00CC08FC" w:rsidRPr="005F1F76" w:rsidRDefault="005F1F76" w:rsidP="005F1F76">
      <w:pPr>
        <w:jc w:val="both"/>
        <w:rPr>
          <w:rFonts w:ascii="Times New Roman" w:hAnsi="Times New Roman" w:cs="Times New Roman"/>
          <w:sz w:val="28"/>
          <w:szCs w:val="28"/>
        </w:rPr>
      </w:pPr>
      <w:proofErr w:type="spellStart"/>
      <w:r w:rsidRPr="005F1F76">
        <w:rPr>
          <w:rFonts w:ascii="Times New Roman" w:hAnsi="Times New Roman" w:cs="Times New Roman"/>
          <w:sz w:val="28"/>
          <w:szCs w:val="28"/>
        </w:rPr>
        <w:t>Софинансирование</w:t>
      </w:r>
      <w:proofErr w:type="spellEnd"/>
      <w:r w:rsidRPr="005F1F76">
        <w:rPr>
          <w:rFonts w:ascii="Times New Roman" w:hAnsi="Times New Roman" w:cs="Times New Roman"/>
          <w:sz w:val="28"/>
          <w:szCs w:val="28"/>
        </w:rPr>
        <w:t xml:space="preserve"> из средств региональных и местных бюджетов.</w:t>
      </w:r>
    </w:p>
    <w:sectPr w:rsidR="00CC08FC" w:rsidRPr="005F1F76" w:rsidSect="005A31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1F76"/>
    <w:rsid w:val="00225C30"/>
    <w:rsid w:val="003D490C"/>
    <w:rsid w:val="005A319F"/>
    <w:rsid w:val="005F1F76"/>
    <w:rsid w:val="00B5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1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2018-03-27T14:03:00Z</dcterms:created>
  <dcterms:modified xsi:type="dcterms:W3CDTF">2018-03-27T14:03:00Z</dcterms:modified>
</cp:coreProperties>
</file>